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DD" w:rsidRDefault="00C0410B">
      <w:pPr>
        <w:rPr>
          <w:rFonts w:ascii="Arial" w:hAnsi="Arial" w:cs="Arial"/>
          <w:b/>
          <w:bCs/>
          <w:color w:val="000000"/>
          <w:szCs w:val="21"/>
        </w:rPr>
      </w:pPr>
      <w:r>
        <w:rPr>
          <w:rFonts w:ascii="Arial" w:hAnsi="Arial" w:cs="Arial" w:hint="eastAsia"/>
          <w:b/>
          <w:bCs/>
          <w:color w:val="000000"/>
          <w:szCs w:val="21"/>
        </w:rPr>
        <w:t xml:space="preserve">      </w:t>
      </w:r>
      <w:r>
        <w:rPr>
          <w:rFonts w:ascii="Arial" w:hAnsi="Arial" w:cs="Arial"/>
          <w:b/>
          <w:bCs/>
          <w:color w:val="000000"/>
          <w:szCs w:val="21"/>
        </w:rPr>
        <w:t>关于做好</w:t>
      </w:r>
      <w:r>
        <w:rPr>
          <w:rFonts w:ascii="Arial" w:hAnsi="Arial" w:cs="Arial"/>
          <w:b/>
          <w:bCs/>
          <w:color w:val="000000"/>
          <w:szCs w:val="21"/>
        </w:rPr>
        <w:t>2013</w:t>
      </w:r>
      <w:r>
        <w:rPr>
          <w:rFonts w:ascii="Arial" w:hAnsi="Arial" w:cs="Arial"/>
          <w:b/>
          <w:bCs/>
          <w:color w:val="000000"/>
          <w:szCs w:val="21"/>
        </w:rPr>
        <w:t>年</w:t>
      </w:r>
      <w:r w:rsidR="007B7775">
        <w:rPr>
          <w:rFonts w:ascii="Arial" w:hAnsi="Arial" w:cs="Arial" w:hint="eastAsia"/>
          <w:b/>
          <w:bCs/>
          <w:color w:val="000000"/>
          <w:szCs w:val="21"/>
        </w:rPr>
        <w:t>第二次</w:t>
      </w:r>
      <w:r>
        <w:rPr>
          <w:rFonts w:ascii="Arial" w:hAnsi="Arial" w:cs="Arial"/>
          <w:b/>
          <w:bCs/>
          <w:color w:val="000000"/>
          <w:szCs w:val="21"/>
        </w:rPr>
        <w:t>国家社科基金后期资助项目申报工作的通知</w:t>
      </w:r>
    </w:p>
    <w:p w:rsidR="00C536A2" w:rsidRPr="00C536A2" w:rsidRDefault="00C536A2">
      <w:r>
        <w:rPr>
          <w:rFonts w:hint="eastAsia"/>
        </w:rPr>
        <w:t xml:space="preserve">                                  </w:t>
      </w:r>
    </w:p>
    <w:tbl>
      <w:tblPr>
        <w:tblW w:w="5000" w:type="pct"/>
        <w:jc w:val="center"/>
        <w:tblCellSpacing w:w="0" w:type="dxa"/>
        <w:tblCellMar>
          <w:left w:w="0" w:type="dxa"/>
          <w:right w:w="0" w:type="dxa"/>
        </w:tblCellMar>
        <w:tblLook w:val="04A0"/>
      </w:tblPr>
      <w:tblGrid>
        <w:gridCol w:w="8306"/>
      </w:tblGrid>
      <w:tr w:rsidR="00C0410B" w:rsidRPr="00C0410B">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tblPr>
            <w:tblGrid>
              <w:gridCol w:w="8306"/>
            </w:tblGrid>
            <w:tr w:rsidR="00C0410B" w:rsidRPr="00C0410B">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8306"/>
                  </w:tblGrid>
                  <w:tr w:rsidR="00C0410B" w:rsidRPr="00C0410B">
                    <w:trPr>
                      <w:tblCellSpacing w:w="0" w:type="dxa"/>
                    </w:trPr>
                    <w:tc>
                      <w:tcPr>
                        <w:tcW w:w="0" w:type="auto"/>
                        <w:tcMar>
                          <w:top w:w="75" w:type="dxa"/>
                          <w:left w:w="75" w:type="dxa"/>
                          <w:bottom w:w="75" w:type="dxa"/>
                          <w:right w:w="75" w:type="dxa"/>
                        </w:tcMar>
                        <w:hideMark/>
                      </w:tcPr>
                      <w:tbl>
                        <w:tblPr>
                          <w:tblW w:w="5000" w:type="pct"/>
                          <w:jc w:val="center"/>
                          <w:tblCellSpacing w:w="0" w:type="dxa"/>
                          <w:tblCellMar>
                            <w:top w:w="75" w:type="dxa"/>
                            <w:left w:w="75" w:type="dxa"/>
                            <w:bottom w:w="75" w:type="dxa"/>
                            <w:right w:w="75" w:type="dxa"/>
                          </w:tblCellMar>
                          <w:tblLook w:val="04A0"/>
                        </w:tblPr>
                        <w:tblGrid>
                          <w:gridCol w:w="8156"/>
                        </w:tblGrid>
                        <w:tr w:rsidR="00C0410B" w:rsidRPr="00C0410B">
                          <w:trPr>
                            <w:trHeight w:val="420"/>
                            <w:tblCellSpacing w:w="0" w:type="dxa"/>
                            <w:jc w:val="center"/>
                          </w:trPr>
                          <w:tc>
                            <w:tcPr>
                              <w:tcW w:w="0" w:type="auto"/>
                              <w:vAlign w:val="center"/>
                              <w:hideMark/>
                            </w:tcPr>
                            <w:p w:rsidR="00C0410B" w:rsidRPr="00C0410B" w:rsidRDefault="00C0410B" w:rsidP="00C0410B">
                              <w:pPr>
                                <w:widowControl/>
                                <w:spacing w:line="400" w:lineRule="exact"/>
                                <w:jc w:val="left"/>
                                <w:rPr>
                                  <w:rFonts w:ascii="宋体" w:eastAsia="宋体" w:hAnsi="宋体" w:cs="宋体"/>
                                  <w:kern w:val="0"/>
                                  <w:sz w:val="24"/>
                                  <w:szCs w:val="24"/>
                                </w:rPr>
                              </w:pPr>
                              <w:r w:rsidRPr="00C0410B">
                                <w:rPr>
                                  <w:rFonts w:ascii="宋体" w:eastAsia="宋体" w:hAnsi="宋体" w:cs="宋体" w:hint="eastAsia"/>
                                  <w:b/>
                                  <w:bCs/>
                                  <w:color w:val="3A3A3A"/>
                                  <w:kern w:val="0"/>
                                  <w:sz w:val="27"/>
                                </w:rPr>
                                <w:t>各有关学院</w:t>
                              </w:r>
                              <w:r w:rsidR="00264AC1">
                                <w:rPr>
                                  <w:rFonts w:ascii="宋体" w:eastAsia="宋体" w:hAnsi="宋体" w:cs="宋体" w:hint="eastAsia"/>
                                  <w:b/>
                                  <w:bCs/>
                                  <w:color w:val="3A3A3A"/>
                                  <w:kern w:val="0"/>
                                  <w:sz w:val="27"/>
                                </w:rPr>
                                <w:t>（</w:t>
                              </w:r>
                              <w:r w:rsidRPr="00C0410B">
                                <w:rPr>
                                  <w:rFonts w:ascii="宋体" w:eastAsia="宋体" w:hAnsi="宋体" w:cs="宋体" w:hint="eastAsia"/>
                                  <w:b/>
                                  <w:bCs/>
                                  <w:color w:val="3A3A3A"/>
                                  <w:kern w:val="0"/>
                                  <w:sz w:val="27"/>
                                </w:rPr>
                                <w:t>部</w:t>
                              </w:r>
                              <w:r w:rsidR="00264AC1">
                                <w:rPr>
                                  <w:rFonts w:ascii="宋体" w:eastAsia="宋体" w:hAnsi="宋体" w:cs="宋体" w:hint="eastAsia"/>
                                  <w:b/>
                                  <w:bCs/>
                                  <w:color w:val="3A3A3A"/>
                                  <w:kern w:val="0"/>
                                  <w:sz w:val="27"/>
                                </w:rPr>
                                <w:t>、</w:t>
                              </w:r>
                              <w:r w:rsidRPr="00C0410B">
                                <w:rPr>
                                  <w:rFonts w:ascii="宋体" w:eastAsia="宋体" w:hAnsi="宋体" w:cs="宋体" w:hint="eastAsia"/>
                                  <w:b/>
                                  <w:bCs/>
                                  <w:color w:val="3A3A3A"/>
                                  <w:kern w:val="0"/>
                                  <w:sz w:val="27"/>
                                </w:rPr>
                                <w:t>处</w:t>
                              </w:r>
                              <w:r w:rsidR="00264AC1">
                                <w:rPr>
                                  <w:rFonts w:ascii="宋体" w:eastAsia="宋体" w:hAnsi="宋体" w:cs="宋体" w:hint="eastAsia"/>
                                  <w:b/>
                                  <w:bCs/>
                                  <w:color w:val="3A3A3A"/>
                                  <w:kern w:val="0"/>
                                  <w:sz w:val="27"/>
                                </w:rPr>
                                <w:t>）</w:t>
                              </w:r>
                              <w:r w:rsidRPr="00C0410B">
                                <w:rPr>
                                  <w:rFonts w:ascii="宋体" w:eastAsia="宋体" w:hAnsi="宋体" w:cs="宋体" w:hint="eastAsia"/>
                                  <w:b/>
                                  <w:bCs/>
                                  <w:color w:val="3A3A3A"/>
                                  <w:kern w:val="0"/>
                                  <w:sz w:val="27"/>
                                </w:rPr>
                                <w:t>：</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7"/>
                                  <w:szCs w:val="27"/>
                                </w:rPr>
                                <w:t>2013年</w:t>
                              </w:r>
                              <w:r w:rsidR="007B7775">
                                <w:rPr>
                                  <w:rFonts w:ascii="宋体" w:eastAsia="宋体" w:hAnsi="宋体" w:cs="宋体" w:hint="eastAsia"/>
                                  <w:color w:val="3A3A3A"/>
                                  <w:kern w:val="0"/>
                                  <w:sz w:val="27"/>
                                  <w:szCs w:val="27"/>
                                </w:rPr>
                                <w:t>第二次</w:t>
                              </w:r>
                              <w:r w:rsidRPr="00C0410B">
                                <w:rPr>
                                  <w:rFonts w:ascii="宋体" w:eastAsia="宋体" w:hAnsi="宋体" w:cs="宋体"/>
                                  <w:color w:val="3A3A3A"/>
                                  <w:kern w:val="0"/>
                                  <w:sz w:val="27"/>
                                  <w:szCs w:val="27"/>
                                </w:rPr>
                                <w:t>国家社科基金后期资助项目申报工作已经开始。现将有关事项通知如下：</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一、国家社科基金后期资助项目旨在鼓励和扶持在基础研究领域潜心治学、锐意进取的人文社会科学工作者，资助基本完成且尚未出版的优秀学术研究成果。请继续做好后期资助项目的宣传和申报组织工作。</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二、国家社科基金后期资助项目以资助学术专著为主，也资助少量学术价值较高的资料汇编和具有一定学术意义的工具书等。</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三、国家社科基金后期资助项目申报范围为国家社科基金全部26个学科。其中，教育学、艺术学、军事学（涉密成果除外）三个单列学科，由各单列学科规划办分别受理。</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四、申请人须具有中级以上专业技术职务或具有博士学位。退休科研人员也可以申报。申报成果须由三名正高级职称的同行专家或我办指定的出版社书面推荐。已签订出版合同的成果须通过相关出版社推荐申报。退休科研人员申报的成果可由一至三名专家推荐。同一申请人一次只能申报一项成果。</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五、下列情况不得申报：（1）成果不属于基础研究类学术专著，包括：非学术研究的通俗读物，应用性研究成果，论文及论文集、研究报告、教材、软件，译著，等等；（2）成果完成不足80%（退休科研人员申报的成果完成不足60%）；（3）博士论文、博士后研究报告通过后不满2年，或虽满2年但未作较大修改（以博士论文或博士后研究报告为基础的成果申报后期资助项目，须提交论文或研究报告原文，并附详细修改说明）；（4）成果存在知识产权争议；（5）推荐意见不符合要求；（6）已出版著作的修订本或与已出版著作重复10%以上；（7）国家社会科学基金项目、国家自然科学基金项目、国家出版基金项目、教育部重大课题攻关项目、教育部普通高校人文社会科学重点研究基地重大项目（含子项目）、教育部后期资助项目、中国社会科学院重大课题的成果；（8）申请人承担的国家社科基金项目尚未结项；（9）不同意由全国社科规划办统一安排出版；（10）成果距上次申请未立项不足一年。</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六、申报材料:（1）申请书5份；（2）《成果介绍》活页一式9份；（3）申报成果，由同行专家推荐申报的报送5套书稿（申报书稿字数在80万字以上的，报送2套书稿和5份成果概要，成果概要包括2万字以内的成果内容介绍，以及全书目录和参考书目）；由出版社推荐申报的报送3套书稿。书</w:t>
                              </w:r>
                              <w:r w:rsidRPr="00C0410B">
                                <w:rPr>
                                  <w:rFonts w:ascii="宋体" w:eastAsia="宋体" w:hAnsi="宋体" w:cs="宋体"/>
                                  <w:color w:val="3A3A3A"/>
                                  <w:kern w:val="0"/>
                                  <w:sz w:val="24"/>
                                  <w:szCs w:val="24"/>
                                </w:rPr>
                                <w:lastRenderedPageBreak/>
                                <w:t>稿和成果概要均用A4纸双面印制、左侧装订成册，并不得出现申请人姓名和单位等信息；（4）电子光盘，须包含申请书、书稿、概要、附件、申报信息汇总表等所有申报数据，光盘上请标明申请人姓名、单位及学科分类。</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以少数民族文字成果申报者，须同时附规范汉字稿。</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七、国家社科基金后期资助项目常年受理申报，集中通讯评审，计划于6月、11月各进行会议评审一次。4月10日前申报的，将在6月进行会议评审；之后至9月10日之前申报的，将在11月进行会议评审，逾期报来的转入下次评审。</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八、国家社科基金后期资助项目成果由全国社科规划办统一组织出版。项目申报评审期间、项目结项前，申请人不得擅自出版申报或立项成果，对违规者将中止申请或撤项，并通报批评。</w:t>
                              </w:r>
                            </w:p>
                            <w:p w:rsidR="00C0410B" w:rsidRPr="00C0410B" w:rsidRDefault="00C0410B" w:rsidP="00C0410B">
                              <w:pPr>
                                <w:widowControl/>
                                <w:spacing w:line="400" w:lineRule="exact"/>
                                <w:ind w:firstLine="480"/>
                                <w:jc w:val="left"/>
                                <w:rPr>
                                  <w:rFonts w:ascii="宋体" w:eastAsia="宋体" w:hAnsi="宋体" w:cs="宋体"/>
                                  <w:kern w:val="0"/>
                                  <w:sz w:val="24"/>
                                  <w:szCs w:val="24"/>
                                </w:rPr>
                              </w:pPr>
                              <w:r w:rsidRPr="00C0410B">
                                <w:rPr>
                                  <w:rFonts w:ascii="宋体" w:eastAsia="宋体" w:hAnsi="宋体" w:cs="宋体"/>
                                  <w:color w:val="3A3A3A"/>
                                  <w:kern w:val="0"/>
                                  <w:sz w:val="24"/>
                                  <w:szCs w:val="24"/>
                                </w:rPr>
                                <w:t>九、我校</w:t>
                              </w:r>
                              <w:r w:rsidR="001738CC">
                                <w:rPr>
                                  <w:rFonts w:ascii="宋体" w:eastAsia="宋体" w:hAnsi="宋体" w:cs="宋体" w:hint="eastAsia"/>
                                  <w:color w:val="3A3A3A"/>
                                  <w:kern w:val="0"/>
                                  <w:sz w:val="24"/>
                                  <w:szCs w:val="24"/>
                                </w:rPr>
                                <w:t>下半年</w:t>
                              </w:r>
                              <w:r w:rsidRPr="00C0410B">
                                <w:rPr>
                                  <w:rFonts w:ascii="宋体" w:eastAsia="宋体" w:hAnsi="宋体" w:cs="宋体"/>
                                  <w:color w:val="3A3A3A"/>
                                  <w:kern w:val="0"/>
                                  <w:sz w:val="24"/>
                                  <w:szCs w:val="24"/>
                                </w:rPr>
                                <w:t>申报截止时间为</w:t>
                              </w:r>
                              <w:r w:rsidR="001738CC" w:rsidRPr="0043036B">
                                <w:rPr>
                                  <w:rFonts w:ascii="宋体" w:eastAsia="宋体" w:hAnsi="宋体" w:cs="宋体" w:hint="eastAsia"/>
                                  <w:color w:val="FF0000"/>
                                  <w:kern w:val="0"/>
                                  <w:sz w:val="24"/>
                                  <w:szCs w:val="24"/>
                                </w:rPr>
                                <w:t>9</w:t>
                              </w:r>
                              <w:r w:rsidRPr="0043036B">
                                <w:rPr>
                                  <w:rFonts w:ascii="宋体" w:eastAsia="宋体" w:hAnsi="宋体" w:cs="宋体"/>
                                  <w:color w:val="FF0000"/>
                                  <w:kern w:val="0"/>
                                  <w:sz w:val="24"/>
                                  <w:szCs w:val="24"/>
                                </w:rPr>
                                <w:t>月</w:t>
                              </w:r>
                              <w:r w:rsidR="0043036B" w:rsidRPr="0043036B">
                                <w:rPr>
                                  <w:rFonts w:ascii="宋体" w:eastAsia="宋体" w:hAnsi="宋体" w:cs="宋体" w:hint="eastAsia"/>
                                  <w:color w:val="FF0000"/>
                                  <w:kern w:val="0"/>
                                  <w:sz w:val="24"/>
                                  <w:szCs w:val="24"/>
                                </w:rPr>
                                <w:t>3</w:t>
                              </w:r>
                              <w:r w:rsidRPr="0043036B">
                                <w:rPr>
                                  <w:rFonts w:ascii="宋体" w:eastAsia="宋体" w:hAnsi="宋体" w:cs="宋体"/>
                                  <w:color w:val="FF0000"/>
                                  <w:kern w:val="0"/>
                                  <w:sz w:val="24"/>
                                  <w:szCs w:val="24"/>
                                </w:rPr>
                                <w:t>日</w:t>
                              </w:r>
                              <w:r w:rsidRPr="00C0410B">
                                <w:rPr>
                                  <w:rFonts w:ascii="宋体" w:eastAsia="宋体" w:hAnsi="宋体" w:cs="宋体"/>
                                  <w:color w:val="3A3A3A"/>
                                  <w:kern w:val="0"/>
                                  <w:sz w:val="24"/>
                                  <w:szCs w:val="24"/>
                                </w:rPr>
                                <w:t>。</w:t>
                              </w:r>
                            </w:p>
                            <w:p w:rsidR="00C0410B" w:rsidRPr="00C0410B" w:rsidRDefault="007B7775" w:rsidP="00C0410B">
                              <w:pPr>
                                <w:widowControl/>
                                <w:spacing w:line="400" w:lineRule="exact"/>
                                <w:ind w:firstLine="480"/>
                                <w:jc w:val="left"/>
                                <w:rPr>
                                  <w:rFonts w:ascii="宋体" w:eastAsia="宋体" w:hAnsi="宋体" w:cs="宋体"/>
                                  <w:kern w:val="0"/>
                                  <w:sz w:val="24"/>
                                  <w:szCs w:val="24"/>
                                </w:rPr>
                              </w:pPr>
                              <w:r>
                                <w:rPr>
                                  <w:rFonts w:ascii="宋体" w:eastAsia="宋体" w:hAnsi="宋体" w:cs="宋体" w:hint="eastAsia"/>
                                  <w:color w:val="3A3A3A"/>
                                  <w:kern w:val="0"/>
                                  <w:sz w:val="24"/>
                                  <w:szCs w:val="24"/>
                                </w:rPr>
                                <w:t xml:space="preserve">联系人：周桂华     </w:t>
                              </w:r>
                              <w:r w:rsidR="00C0410B" w:rsidRPr="00C0410B">
                                <w:rPr>
                                  <w:rFonts w:ascii="宋体" w:eastAsia="宋体" w:hAnsi="宋体" w:cs="宋体"/>
                                  <w:color w:val="3A3A3A"/>
                                  <w:kern w:val="0"/>
                                  <w:sz w:val="24"/>
                                  <w:szCs w:val="24"/>
                                </w:rPr>
                                <w:t>联系电话：88341290。</w:t>
                              </w:r>
                            </w:p>
                          </w:tc>
                        </w:tr>
                      </w:tbl>
                      <w:p w:rsidR="00C0410B" w:rsidRPr="00C0410B" w:rsidRDefault="00C0410B" w:rsidP="00C0410B">
                        <w:pPr>
                          <w:widowControl/>
                          <w:jc w:val="left"/>
                          <w:rPr>
                            <w:rFonts w:ascii="宋体" w:eastAsia="宋体" w:hAnsi="宋体" w:cs="宋体"/>
                            <w:kern w:val="0"/>
                            <w:sz w:val="24"/>
                            <w:szCs w:val="24"/>
                          </w:rPr>
                        </w:pPr>
                      </w:p>
                    </w:tc>
                  </w:tr>
                </w:tbl>
                <w:p w:rsidR="00C0410B" w:rsidRPr="00C0410B" w:rsidRDefault="00C0410B" w:rsidP="00C0410B">
                  <w:pPr>
                    <w:widowControl/>
                    <w:jc w:val="left"/>
                    <w:rPr>
                      <w:rFonts w:ascii="宋体" w:eastAsia="宋体" w:hAnsi="宋体" w:cs="宋体"/>
                      <w:kern w:val="0"/>
                      <w:sz w:val="24"/>
                      <w:szCs w:val="24"/>
                    </w:rPr>
                  </w:pPr>
                </w:p>
              </w:tc>
            </w:tr>
          </w:tbl>
          <w:p w:rsidR="00C0410B" w:rsidRPr="00C0410B" w:rsidRDefault="00C0410B" w:rsidP="00C0410B">
            <w:pPr>
              <w:widowControl/>
              <w:jc w:val="left"/>
              <w:rPr>
                <w:rFonts w:ascii="宋体" w:eastAsia="宋体" w:hAnsi="宋体" w:cs="宋体"/>
                <w:kern w:val="0"/>
                <w:sz w:val="24"/>
                <w:szCs w:val="24"/>
              </w:rPr>
            </w:pPr>
          </w:p>
        </w:tc>
      </w:tr>
    </w:tbl>
    <w:p w:rsidR="00C0410B" w:rsidRPr="007B7775" w:rsidRDefault="00C0410B"/>
    <w:sectPr w:rsidR="00C0410B" w:rsidRPr="007B7775" w:rsidSect="00511B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906" w:rsidRDefault="00131906" w:rsidP="00C0410B">
      <w:r>
        <w:separator/>
      </w:r>
    </w:p>
  </w:endnote>
  <w:endnote w:type="continuationSeparator" w:id="1">
    <w:p w:rsidR="00131906" w:rsidRDefault="00131906" w:rsidP="00C041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906" w:rsidRDefault="00131906" w:rsidP="00C0410B">
      <w:r>
        <w:separator/>
      </w:r>
    </w:p>
  </w:footnote>
  <w:footnote w:type="continuationSeparator" w:id="1">
    <w:p w:rsidR="00131906" w:rsidRDefault="00131906" w:rsidP="00C041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410B"/>
    <w:rsid w:val="00131906"/>
    <w:rsid w:val="001738CC"/>
    <w:rsid w:val="001E03E4"/>
    <w:rsid w:val="00264AC1"/>
    <w:rsid w:val="003B3CA8"/>
    <w:rsid w:val="003F6CF8"/>
    <w:rsid w:val="0043036B"/>
    <w:rsid w:val="0046160B"/>
    <w:rsid w:val="004B01C0"/>
    <w:rsid w:val="00511BDD"/>
    <w:rsid w:val="0065452D"/>
    <w:rsid w:val="007B7775"/>
    <w:rsid w:val="0094789C"/>
    <w:rsid w:val="00C0410B"/>
    <w:rsid w:val="00C536A2"/>
    <w:rsid w:val="00F501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41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0410B"/>
    <w:rPr>
      <w:sz w:val="18"/>
      <w:szCs w:val="18"/>
    </w:rPr>
  </w:style>
  <w:style w:type="paragraph" w:styleId="a4">
    <w:name w:val="footer"/>
    <w:basedOn w:val="a"/>
    <w:link w:val="Char0"/>
    <w:uiPriority w:val="99"/>
    <w:semiHidden/>
    <w:unhideWhenUsed/>
    <w:rsid w:val="00C041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0410B"/>
    <w:rPr>
      <w:sz w:val="18"/>
      <w:szCs w:val="18"/>
    </w:rPr>
  </w:style>
  <w:style w:type="paragraph" w:styleId="a5">
    <w:name w:val="Normal (Web)"/>
    <w:basedOn w:val="a"/>
    <w:uiPriority w:val="99"/>
    <w:unhideWhenUsed/>
    <w:rsid w:val="00C0410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0410B"/>
    <w:rPr>
      <w:b/>
      <w:bCs/>
    </w:rPr>
  </w:style>
</w:styles>
</file>

<file path=word/webSettings.xml><?xml version="1.0" encoding="utf-8"?>
<w:webSettings xmlns:r="http://schemas.openxmlformats.org/officeDocument/2006/relationships" xmlns:w="http://schemas.openxmlformats.org/wordprocessingml/2006/main">
  <w:divs>
    <w:div w:id="421875549">
      <w:bodyDiv w:val="1"/>
      <w:marLeft w:val="0"/>
      <w:marRight w:val="0"/>
      <w:marTop w:val="0"/>
      <w:marBottom w:val="0"/>
      <w:divBdr>
        <w:top w:val="none" w:sz="0" w:space="0" w:color="auto"/>
        <w:left w:val="none" w:sz="0" w:space="0" w:color="auto"/>
        <w:bottom w:val="none" w:sz="0" w:space="0" w:color="auto"/>
        <w:right w:val="none" w:sz="0" w:space="0" w:color="auto"/>
      </w:divBdr>
      <w:divsChild>
        <w:div w:id="1195147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208</Words>
  <Characters>1192</Characters>
  <Application>Microsoft Office Word</Application>
  <DocSecurity>0</DocSecurity>
  <Lines>9</Lines>
  <Paragraphs>2</Paragraphs>
  <ScaleCrop>false</ScaleCrop>
  <Company>China</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7</cp:revision>
  <dcterms:created xsi:type="dcterms:W3CDTF">2013-06-18T08:39:00Z</dcterms:created>
  <dcterms:modified xsi:type="dcterms:W3CDTF">2013-08-30T07:14:00Z</dcterms:modified>
</cp:coreProperties>
</file>