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D60" w:rsidRPr="00C46D60" w:rsidRDefault="0063034E" w:rsidP="00C46D60">
      <w:pPr>
        <w:widowControl/>
        <w:shd w:val="clear" w:color="auto" w:fill="FFFFFF"/>
        <w:spacing w:after="150"/>
        <w:jc w:val="center"/>
        <w:textAlignment w:val="baseline"/>
        <w:outlineLvl w:val="2"/>
        <w:rPr>
          <w:rFonts w:ascii="宋体" w:eastAsia="宋体" w:hAnsi="宋体" w:cs="宋体"/>
          <w:b/>
          <w:bCs/>
          <w:color w:val="474747"/>
          <w:kern w:val="0"/>
          <w:sz w:val="24"/>
          <w:szCs w:val="24"/>
        </w:rPr>
      </w:pPr>
      <w:r>
        <w:rPr>
          <w:rFonts w:ascii="宋体" w:eastAsia="宋体" w:hAnsi="宋体" w:cs="宋体" w:hint="eastAsia"/>
          <w:b/>
          <w:bCs/>
          <w:color w:val="474747"/>
          <w:kern w:val="0"/>
          <w:sz w:val="24"/>
          <w:szCs w:val="24"/>
        </w:rPr>
        <w:t>转发：浙江省教科规划办</w:t>
      </w:r>
      <w:r w:rsidR="00C46D60" w:rsidRPr="00C46D60">
        <w:rPr>
          <w:rFonts w:ascii="宋体" w:eastAsia="宋体" w:hAnsi="宋体" w:cs="宋体" w:hint="eastAsia"/>
          <w:b/>
          <w:bCs/>
          <w:color w:val="474747"/>
          <w:kern w:val="0"/>
          <w:sz w:val="24"/>
          <w:szCs w:val="24"/>
        </w:rPr>
        <w:t>关于做好全国教育科学“十二五”规划2015年度课题申报工作的通知</w:t>
      </w:r>
    </w:p>
    <w:p w:rsidR="00C46D60" w:rsidRPr="00C46D60" w:rsidRDefault="00C46D60" w:rsidP="00C46D60">
      <w:pPr>
        <w:widowControl/>
        <w:shd w:val="clear" w:color="auto" w:fill="FFFFFF"/>
        <w:spacing w:line="420" w:lineRule="atLeast"/>
        <w:jc w:val="left"/>
        <w:textAlignment w:val="baseline"/>
        <w:rPr>
          <w:rFonts w:ascii="宋体" w:eastAsia="宋体" w:hAnsi="宋体" w:cs="宋体"/>
          <w:color w:val="474747"/>
          <w:kern w:val="0"/>
          <w:szCs w:val="21"/>
        </w:rPr>
      </w:pPr>
      <w:r w:rsidRPr="00C46D60">
        <w:rPr>
          <w:rFonts w:ascii="宋体" w:eastAsia="宋体" w:hAnsi="宋体" w:cs="宋体" w:hint="eastAsia"/>
          <w:color w:val="474747"/>
          <w:kern w:val="0"/>
          <w:szCs w:val="21"/>
        </w:rPr>
        <w:t>各市及义乌市教育科学规划领导小组办公室、有关高校：</w:t>
      </w:r>
      <w:r w:rsidRPr="00C46D60">
        <w:rPr>
          <w:rFonts w:ascii="宋体" w:eastAsia="宋体" w:hAnsi="宋体" w:cs="宋体" w:hint="eastAsia"/>
          <w:color w:val="474747"/>
          <w:kern w:val="0"/>
          <w:szCs w:val="21"/>
        </w:rPr>
        <w:br/>
        <w:t>    为认真做好全国教育科学“十二五”规划2015年度课题申报工作，根据教育部教办厅函[2015]28号《教育部办公厅关于做好全国教育科学“十二五”规划2015年度课题组织申报工作的通知》（以下简称《通知》）精神，结合全国教育科学规划领导小组办公室要求及我省实际，现将有关事项通知如下：</w:t>
      </w:r>
      <w:r w:rsidRPr="00C46D60">
        <w:rPr>
          <w:rFonts w:ascii="宋体" w:eastAsia="宋体" w:hAnsi="宋体" w:cs="宋体" w:hint="eastAsia"/>
          <w:color w:val="474747"/>
          <w:kern w:val="0"/>
          <w:szCs w:val="21"/>
        </w:rPr>
        <w:br/>
      </w:r>
      <w:r w:rsidRPr="00C46D60">
        <w:rPr>
          <w:rFonts w:ascii="宋体" w:eastAsia="宋体" w:hAnsi="宋体" w:cs="宋体" w:hint="eastAsia"/>
          <w:b/>
          <w:bCs/>
          <w:color w:val="474747"/>
          <w:kern w:val="0"/>
        </w:rPr>
        <w:t>    一、申报课题类别</w:t>
      </w:r>
      <w:r w:rsidRPr="00C46D60">
        <w:rPr>
          <w:rFonts w:ascii="宋体" w:eastAsia="宋体" w:hAnsi="宋体" w:cs="宋体" w:hint="eastAsia"/>
          <w:color w:val="474747"/>
          <w:kern w:val="0"/>
          <w:szCs w:val="21"/>
        </w:rPr>
        <w:br/>
        <w:t>    （一）2015全国教育科学规划国家重大招标课题</w:t>
      </w:r>
      <w:r w:rsidRPr="00C46D60">
        <w:rPr>
          <w:rFonts w:ascii="宋体" w:eastAsia="宋体" w:hAnsi="宋体" w:cs="宋体" w:hint="eastAsia"/>
          <w:color w:val="474747"/>
          <w:kern w:val="0"/>
          <w:szCs w:val="21"/>
        </w:rPr>
        <w:br/>
        <w:t>    （二）2015全国教育科学规划国家重点招标课题</w:t>
      </w:r>
      <w:r w:rsidRPr="00C46D60">
        <w:rPr>
          <w:rFonts w:ascii="宋体" w:eastAsia="宋体" w:hAnsi="宋体" w:cs="宋体" w:hint="eastAsia"/>
          <w:color w:val="474747"/>
          <w:kern w:val="0"/>
          <w:szCs w:val="21"/>
        </w:rPr>
        <w:br/>
        <w:t>    （三）国家社会科学基金教育学一般课题；</w:t>
      </w:r>
      <w:r w:rsidRPr="00C46D60">
        <w:rPr>
          <w:rFonts w:ascii="宋体" w:eastAsia="宋体" w:hAnsi="宋体" w:cs="宋体" w:hint="eastAsia"/>
          <w:color w:val="474747"/>
          <w:kern w:val="0"/>
          <w:szCs w:val="21"/>
        </w:rPr>
        <w:br/>
        <w:t>    （四）国家社会科学基金教育学青年基金课题；</w:t>
      </w:r>
      <w:r w:rsidRPr="00C46D60">
        <w:rPr>
          <w:rFonts w:ascii="宋体" w:eastAsia="宋体" w:hAnsi="宋体" w:cs="宋体" w:hint="eastAsia"/>
          <w:color w:val="474747"/>
          <w:kern w:val="0"/>
          <w:szCs w:val="21"/>
        </w:rPr>
        <w:br/>
        <w:t>    （五）教育部重点课题；</w:t>
      </w:r>
      <w:r w:rsidRPr="00C46D60">
        <w:rPr>
          <w:rFonts w:ascii="宋体" w:eastAsia="宋体" w:hAnsi="宋体" w:cs="宋体" w:hint="eastAsia"/>
          <w:color w:val="474747"/>
          <w:kern w:val="0"/>
          <w:szCs w:val="21"/>
        </w:rPr>
        <w:br/>
        <w:t>    （六）教育部青年专项课题。</w:t>
      </w:r>
      <w:r w:rsidRPr="00C46D60">
        <w:rPr>
          <w:rFonts w:ascii="宋体" w:eastAsia="宋体" w:hAnsi="宋体" w:cs="宋体" w:hint="eastAsia"/>
          <w:color w:val="474747"/>
          <w:kern w:val="0"/>
          <w:szCs w:val="21"/>
        </w:rPr>
        <w:br/>
        <w:t>    二、申报名额分配</w:t>
      </w:r>
      <w:r w:rsidRPr="00C46D60">
        <w:rPr>
          <w:rFonts w:ascii="宋体" w:eastAsia="宋体" w:hAnsi="宋体" w:cs="宋体" w:hint="eastAsia"/>
          <w:color w:val="474747"/>
          <w:kern w:val="0"/>
          <w:szCs w:val="21"/>
        </w:rPr>
        <w:br/>
        <w:t>    全国教育科学规划课题实行限额申报，浙江省限额指标为150项（含基础教育）。为提升我省各地区、学校申报质量，限额分配如下：</w:t>
      </w:r>
      <w:r w:rsidRPr="00C46D60">
        <w:rPr>
          <w:rFonts w:ascii="宋体" w:eastAsia="宋体" w:hAnsi="宋体" w:cs="宋体" w:hint="eastAsia"/>
          <w:color w:val="474747"/>
          <w:kern w:val="0"/>
          <w:szCs w:val="21"/>
        </w:rPr>
        <w:br/>
        <w:t>    （一）高校分配（宁波市属高校由宁波市统一申报）</w:t>
      </w:r>
      <w:r w:rsidRPr="00C46D60">
        <w:rPr>
          <w:rFonts w:ascii="宋体" w:eastAsia="宋体" w:hAnsi="宋体" w:cs="宋体" w:hint="eastAsia"/>
          <w:color w:val="474747"/>
          <w:kern w:val="0"/>
          <w:szCs w:val="21"/>
        </w:rPr>
        <w:br/>
        <w:t>    实施“基础数和奖励数”相结合的办法，其中：</w:t>
      </w:r>
      <w:r w:rsidRPr="00C46D60">
        <w:rPr>
          <w:rFonts w:ascii="宋体" w:eastAsia="宋体" w:hAnsi="宋体" w:cs="宋体" w:hint="eastAsia"/>
          <w:color w:val="474747"/>
          <w:kern w:val="0"/>
          <w:szCs w:val="21"/>
        </w:rPr>
        <w:br/>
        <w:t>    1.基础数：本科院校（设有师范类专业）限额申报4项，其它本科院校3项，高职院校1项；广播电视大学系列由浙江省广播电视大学统一申报，类型同其他本科院校。</w:t>
      </w:r>
      <w:r w:rsidRPr="00C46D60">
        <w:rPr>
          <w:rFonts w:ascii="宋体" w:eastAsia="宋体" w:hAnsi="宋体" w:cs="宋体" w:hint="eastAsia"/>
          <w:color w:val="474747"/>
          <w:kern w:val="0"/>
          <w:szCs w:val="21"/>
        </w:rPr>
        <w:br/>
        <w:t>    2.奖励数：高校全国教育科学“十二五”规划2014年度课题立项数，经初步整理为：</w:t>
      </w:r>
    </w:p>
    <w:tbl>
      <w:tblPr>
        <w:tblW w:w="0" w:type="auto"/>
        <w:tblBorders>
          <w:left w:val="single" w:sz="6" w:space="0" w:color="999999"/>
          <w:bottom w:val="single" w:sz="6" w:space="0" w:color="999999"/>
        </w:tblBorders>
        <w:tblCellMar>
          <w:left w:w="0" w:type="dxa"/>
          <w:right w:w="0" w:type="dxa"/>
        </w:tblCellMar>
        <w:tblLook w:val="04A0"/>
      </w:tblPr>
      <w:tblGrid>
        <w:gridCol w:w="4167"/>
        <w:gridCol w:w="4147"/>
      </w:tblGrid>
      <w:tr w:rsidR="00C46D60" w:rsidRPr="00C46D60" w:rsidTr="00C46D60">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学    校</w:t>
            </w:r>
          </w:p>
        </w:tc>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奖励数</w:t>
            </w:r>
          </w:p>
        </w:tc>
      </w:tr>
      <w:tr w:rsidR="00C46D60" w:rsidRPr="00C46D60" w:rsidTr="00C46D60">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浙江师范大学</w:t>
            </w:r>
          </w:p>
        </w:tc>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6</w:t>
            </w:r>
          </w:p>
        </w:tc>
      </w:tr>
      <w:tr w:rsidR="00C46D60" w:rsidRPr="00C46D60" w:rsidTr="00C46D60">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杭州师范大学</w:t>
            </w:r>
          </w:p>
        </w:tc>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3</w:t>
            </w:r>
          </w:p>
        </w:tc>
      </w:tr>
      <w:tr w:rsidR="00C46D60" w:rsidRPr="00C46D60" w:rsidTr="00C46D60">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绍兴文理学院</w:t>
            </w:r>
          </w:p>
        </w:tc>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2</w:t>
            </w:r>
          </w:p>
        </w:tc>
      </w:tr>
      <w:tr w:rsidR="00C46D60" w:rsidRPr="00C46D60" w:rsidTr="00C46D60">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宁波大学</w:t>
            </w:r>
          </w:p>
        </w:tc>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1</w:t>
            </w:r>
          </w:p>
        </w:tc>
      </w:tr>
      <w:tr w:rsidR="00C46D60" w:rsidRPr="00C46D60" w:rsidTr="00C46D60">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温州大学</w:t>
            </w:r>
          </w:p>
        </w:tc>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1</w:t>
            </w:r>
          </w:p>
        </w:tc>
      </w:tr>
      <w:tr w:rsidR="00C46D60" w:rsidRPr="00C46D60" w:rsidTr="00C46D60">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温州医科大学</w:t>
            </w:r>
          </w:p>
        </w:tc>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1</w:t>
            </w:r>
          </w:p>
        </w:tc>
      </w:tr>
      <w:tr w:rsidR="00C46D60" w:rsidRPr="00C46D60" w:rsidTr="00C46D60">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浙江财经大学</w:t>
            </w:r>
          </w:p>
        </w:tc>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1</w:t>
            </w:r>
          </w:p>
        </w:tc>
      </w:tr>
      <w:tr w:rsidR="00C46D60" w:rsidRPr="00C46D60" w:rsidTr="00C46D60">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浙江理工大学</w:t>
            </w:r>
          </w:p>
        </w:tc>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1</w:t>
            </w:r>
          </w:p>
        </w:tc>
      </w:tr>
      <w:tr w:rsidR="00C46D60" w:rsidRPr="00C46D60" w:rsidTr="00C46D60">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湖州师范大学</w:t>
            </w:r>
          </w:p>
        </w:tc>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1</w:t>
            </w:r>
          </w:p>
        </w:tc>
      </w:tr>
      <w:tr w:rsidR="00C46D60" w:rsidRPr="00C46D60" w:rsidTr="00C46D60">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衢州学院</w:t>
            </w:r>
          </w:p>
        </w:tc>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1</w:t>
            </w:r>
          </w:p>
        </w:tc>
      </w:tr>
      <w:tr w:rsidR="00C46D60" w:rsidRPr="00C46D60" w:rsidTr="00C46D60">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丽水职业技术学院</w:t>
            </w:r>
          </w:p>
        </w:tc>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1</w:t>
            </w:r>
          </w:p>
        </w:tc>
      </w:tr>
      <w:tr w:rsidR="00C46D60" w:rsidRPr="00C46D60" w:rsidTr="00C46D60">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台州职业技术学院</w:t>
            </w:r>
          </w:p>
        </w:tc>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1</w:t>
            </w:r>
          </w:p>
        </w:tc>
      </w:tr>
      <w:tr w:rsidR="00C46D60" w:rsidRPr="00C46D60" w:rsidTr="00C46D60">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浙江建设职业技术学院</w:t>
            </w:r>
          </w:p>
        </w:tc>
        <w:tc>
          <w:tcPr>
            <w:tcW w:w="4260" w:type="dxa"/>
            <w:tcBorders>
              <w:top w:val="single" w:sz="6" w:space="0" w:color="999999"/>
              <w:left w:val="nil"/>
              <w:bottom w:val="nil"/>
              <w:right w:val="single" w:sz="6" w:space="0" w:color="999999"/>
            </w:tcBorders>
            <w:shd w:val="clear" w:color="auto" w:fill="FFFFFF"/>
            <w:vAlign w:val="bottom"/>
            <w:hideMark/>
          </w:tcPr>
          <w:p w:rsidR="00C46D60" w:rsidRPr="00C46D60" w:rsidRDefault="00C46D60" w:rsidP="00C46D60">
            <w:pPr>
              <w:widowControl/>
              <w:jc w:val="left"/>
              <w:rPr>
                <w:rFonts w:ascii="宋体" w:eastAsia="宋体" w:hAnsi="宋体" w:cs="宋体"/>
                <w:kern w:val="0"/>
                <w:sz w:val="24"/>
                <w:szCs w:val="24"/>
              </w:rPr>
            </w:pPr>
            <w:r w:rsidRPr="00C46D60">
              <w:rPr>
                <w:rFonts w:ascii="宋体" w:eastAsia="宋体" w:hAnsi="宋体" w:cs="宋体"/>
                <w:kern w:val="0"/>
                <w:sz w:val="24"/>
                <w:szCs w:val="24"/>
              </w:rPr>
              <w:t>1</w:t>
            </w:r>
          </w:p>
        </w:tc>
      </w:tr>
    </w:tbl>
    <w:p w:rsidR="00C46D60" w:rsidRPr="00C46D60" w:rsidRDefault="00C46D60" w:rsidP="00C46D60">
      <w:pPr>
        <w:widowControl/>
        <w:shd w:val="clear" w:color="auto" w:fill="FFFFFF"/>
        <w:spacing w:after="240" w:line="420" w:lineRule="atLeast"/>
        <w:jc w:val="left"/>
        <w:textAlignment w:val="baseline"/>
        <w:rPr>
          <w:rFonts w:ascii="宋体" w:eastAsia="宋体" w:hAnsi="宋体" w:cs="宋体"/>
          <w:color w:val="474747"/>
          <w:kern w:val="0"/>
          <w:szCs w:val="21"/>
        </w:rPr>
      </w:pPr>
      <w:r w:rsidRPr="00C46D60">
        <w:rPr>
          <w:rFonts w:ascii="宋体" w:eastAsia="宋体" w:hAnsi="宋体" w:cs="宋体" w:hint="eastAsia"/>
          <w:color w:val="474747"/>
          <w:kern w:val="0"/>
          <w:szCs w:val="21"/>
        </w:rPr>
        <w:lastRenderedPageBreak/>
        <w:t>    （二）地市分配（不含宁波）</w:t>
      </w:r>
      <w:r w:rsidRPr="00C46D60">
        <w:rPr>
          <w:rFonts w:ascii="宋体" w:eastAsia="宋体" w:hAnsi="宋体" w:cs="宋体" w:hint="eastAsia"/>
          <w:color w:val="474747"/>
          <w:kern w:val="0"/>
          <w:szCs w:val="21"/>
        </w:rPr>
        <w:br/>
        <w:t>    由各市教科规划办公室统一申报，其中杭州、温州地区6项，其他地区3项。</w:t>
      </w:r>
      <w:r w:rsidRPr="00C46D60">
        <w:rPr>
          <w:rFonts w:ascii="宋体" w:eastAsia="宋体" w:hAnsi="宋体" w:cs="宋体" w:hint="eastAsia"/>
          <w:color w:val="474747"/>
          <w:kern w:val="0"/>
          <w:szCs w:val="21"/>
        </w:rPr>
        <w:br/>
        <w:t>    （三）请各初审单位根据自身情况做好项目类别上的差异申报。省教科规划办公室只接受高校和地市规划办的统一申报，不接受其他基层单位和个人的独立申报。</w:t>
      </w:r>
      <w:r w:rsidRPr="00C46D60">
        <w:rPr>
          <w:rFonts w:ascii="宋体" w:eastAsia="宋体" w:hAnsi="宋体" w:cs="宋体" w:hint="eastAsia"/>
          <w:color w:val="474747"/>
          <w:kern w:val="0"/>
          <w:szCs w:val="21"/>
        </w:rPr>
        <w:br/>
        <w:t>     三、申报要求和截止时间</w:t>
      </w:r>
      <w:r w:rsidRPr="00C46D60">
        <w:rPr>
          <w:rFonts w:ascii="宋体" w:eastAsia="宋体" w:hAnsi="宋体" w:cs="宋体" w:hint="eastAsia"/>
          <w:color w:val="474747"/>
          <w:kern w:val="0"/>
          <w:szCs w:val="21"/>
        </w:rPr>
        <w:br/>
        <w:t>    （一）请各有关单位和学校科研主管部门严格按照《通知》精神，做好申报材料的核查、盖章和初审工作。由于全规课题实施限额申报，省教科规划办公室将组织力量对上报材料进行资格审查和专家评审，择优选取150项课题上报全规办。</w:t>
      </w:r>
      <w:r w:rsidRPr="00C46D60">
        <w:rPr>
          <w:rFonts w:ascii="宋体" w:eastAsia="宋体" w:hAnsi="宋体" w:cs="宋体" w:hint="eastAsia"/>
          <w:color w:val="474747"/>
          <w:kern w:val="0"/>
          <w:szCs w:val="21"/>
        </w:rPr>
        <w:br/>
        <w:t>    （二）为节省申报时间，不再组织二轮申报，所有课题需将“省评”材料和“国评”材料（包括纸质和电子）在规定时间内同时上报省教科规划办，我办在省评基础上整理出国评材料上交全规办。</w:t>
      </w:r>
      <w:r w:rsidRPr="00C46D60">
        <w:rPr>
          <w:rFonts w:ascii="宋体" w:eastAsia="宋体" w:hAnsi="宋体" w:cs="宋体" w:hint="eastAsia"/>
          <w:color w:val="474747"/>
          <w:kern w:val="0"/>
          <w:szCs w:val="21"/>
        </w:rPr>
        <w:br/>
        <w:t>    1.“国评”材料要求（</w:t>
      </w:r>
      <w:r w:rsidRPr="00C46D60">
        <w:rPr>
          <w:rFonts w:ascii="宋体" w:eastAsia="宋体" w:hAnsi="宋体" w:cs="宋体" w:hint="eastAsia"/>
          <w:b/>
          <w:bCs/>
          <w:color w:val="474747"/>
          <w:kern w:val="0"/>
        </w:rPr>
        <w:t>详见附件1</w:t>
      </w:r>
      <w:r w:rsidRPr="00C46D60">
        <w:rPr>
          <w:rFonts w:ascii="宋体" w:eastAsia="宋体" w:hAnsi="宋体" w:cs="宋体" w:hint="eastAsia"/>
          <w:color w:val="474747"/>
          <w:kern w:val="0"/>
          <w:szCs w:val="21"/>
        </w:rPr>
        <w:t>）</w:t>
      </w:r>
      <w:r w:rsidRPr="00C46D60">
        <w:rPr>
          <w:rFonts w:ascii="宋体" w:eastAsia="宋体" w:hAnsi="宋体" w:cs="宋体" w:hint="eastAsia"/>
          <w:color w:val="474747"/>
          <w:kern w:val="0"/>
          <w:szCs w:val="21"/>
        </w:rPr>
        <w:br/>
      </w:r>
      <w:r w:rsidRPr="00C46D60">
        <w:rPr>
          <w:rFonts w:ascii="宋体" w:eastAsia="宋体" w:hAnsi="宋体" w:cs="宋体" w:hint="eastAsia"/>
          <w:b/>
          <w:bCs/>
          <w:color w:val="474747"/>
          <w:kern w:val="0"/>
        </w:rPr>
        <w:t>    每个课题由文件袋独立装袋，并在袋子右上角注明“国评”字样。袋子上写明“学校-姓名-申报学科字母”，例如“浙师大-张三-H”袋内活页评审表夹在评审表内，且原件放置在最前面。</w:t>
      </w:r>
      <w:r w:rsidRPr="00C46D60">
        <w:rPr>
          <w:rFonts w:ascii="宋体" w:eastAsia="宋体" w:hAnsi="宋体" w:cs="宋体" w:hint="eastAsia"/>
          <w:color w:val="474747"/>
          <w:kern w:val="0"/>
          <w:szCs w:val="21"/>
        </w:rPr>
        <w:br/>
        <w:t>    2.省评材料要求</w:t>
      </w:r>
      <w:r w:rsidRPr="00C46D60">
        <w:rPr>
          <w:rFonts w:ascii="宋体" w:eastAsia="宋体" w:hAnsi="宋体" w:cs="宋体" w:hint="eastAsia"/>
          <w:color w:val="474747"/>
          <w:kern w:val="0"/>
          <w:szCs w:val="21"/>
        </w:rPr>
        <w:br/>
        <w:t>    （1）与国评材料完全一致的</w:t>
      </w:r>
      <w:r w:rsidRPr="00C46D60">
        <w:rPr>
          <w:rFonts w:ascii="宋体" w:eastAsia="宋体" w:hAnsi="宋体" w:cs="宋体" w:hint="eastAsia"/>
          <w:b/>
          <w:bCs/>
          <w:color w:val="474747"/>
          <w:kern w:val="0"/>
        </w:rPr>
        <w:t>活页评审表</w:t>
      </w:r>
      <w:r w:rsidRPr="00C46D60">
        <w:rPr>
          <w:rFonts w:ascii="宋体" w:eastAsia="宋体" w:hAnsi="宋体" w:cs="宋体" w:hint="eastAsia"/>
          <w:color w:val="474747"/>
          <w:kern w:val="0"/>
          <w:szCs w:val="21"/>
        </w:rPr>
        <w:t>电子稿和</w:t>
      </w:r>
      <w:r w:rsidRPr="00C46D60">
        <w:rPr>
          <w:rFonts w:ascii="宋体" w:eastAsia="宋体" w:hAnsi="宋体" w:cs="宋体" w:hint="eastAsia"/>
          <w:b/>
          <w:bCs/>
          <w:color w:val="474747"/>
          <w:kern w:val="0"/>
        </w:rPr>
        <w:t>评审书</w:t>
      </w:r>
      <w:r w:rsidRPr="00C46D60">
        <w:rPr>
          <w:rFonts w:ascii="宋体" w:eastAsia="宋体" w:hAnsi="宋体" w:cs="宋体" w:hint="eastAsia"/>
          <w:color w:val="474747"/>
          <w:kern w:val="0"/>
          <w:szCs w:val="21"/>
        </w:rPr>
        <w:t>电子稿，电子稿文件以</w:t>
      </w:r>
      <w:r w:rsidRPr="00C46D60">
        <w:rPr>
          <w:rFonts w:ascii="宋体" w:eastAsia="宋体" w:hAnsi="宋体" w:cs="宋体" w:hint="eastAsia"/>
          <w:b/>
          <w:bCs/>
          <w:color w:val="474747"/>
          <w:kern w:val="0"/>
        </w:rPr>
        <w:t>“学校-姓名-申报学科字母-申报类型(申报书或活页)”命名，例如“浙师大-张三-H-B（活页）”（则表示浙师大张三老师基础教育国家一般课题的活页表）。</w:t>
      </w:r>
      <w:r w:rsidRPr="00C46D60">
        <w:rPr>
          <w:rFonts w:ascii="宋体" w:eastAsia="宋体" w:hAnsi="宋体" w:cs="宋体" w:hint="eastAsia"/>
          <w:color w:val="474747"/>
          <w:kern w:val="0"/>
          <w:szCs w:val="21"/>
        </w:rPr>
        <w:t>管理单位将同一个课题的活页表和评审表电子稿放置在一个文件夹内，以</w:t>
      </w:r>
      <w:r w:rsidRPr="00C46D60">
        <w:rPr>
          <w:rFonts w:ascii="宋体" w:eastAsia="宋体" w:hAnsi="宋体" w:cs="宋体" w:hint="eastAsia"/>
          <w:b/>
          <w:bCs/>
          <w:color w:val="474747"/>
          <w:kern w:val="0"/>
        </w:rPr>
        <w:t>“学校-姓名-申报学科字母-申报类型”命名。</w:t>
      </w:r>
      <w:r w:rsidRPr="00C46D60">
        <w:rPr>
          <w:rFonts w:ascii="宋体" w:eastAsia="宋体" w:hAnsi="宋体" w:cs="宋体" w:hint="eastAsia"/>
          <w:color w:val="474747"/>
          <w:kern w:val="0"/>
          <w:szCs w:val="21"/>
        </w:rPr>
        <w:t>再将同一单位的课题放置在一个文件夹内打包，</w:t>
      </w:r>
      <w:r w:rsidRPr="00C46D60">
        <w:rPr>
          <w:rFonts w:ascii="宋体" w:eastAsia="宋体" w:hAnsi="宋体" w:cs="宋体" w:hint="eastAsia"/>
          <w:b/>
          <w:bCs/>
          <w:color w:val="474747"/>
          <w:kern w:val="0"/>
        </w:rPr>
        <w:t>文件名为“XX单位2015全规申报材料”。</w:t>
      </w:r>
      <w:r w:rsidRPr="00C46D60">
        <w:rPr>
          <w:rFonts w:ascii="宋体" w:eastAsia="宋体" w:hAnsi="宋体" w:cs="宋体" w:hint="eastAsia"/>
          <w:color w:val="474747"/>
          <w:kern w:val="0"/>
          <w:szCs w:val="21"/>
        </w:rPr>
        <w:br/>
        <w:t>    （2）高校科研处和地方教科规划办需填写好附件5</w:t>
      </w:r>
      <w:r w:rsidRPr="00C46D60">
        <w:rPr>
          <w:rFonts w:ascii="宋体" w:eastAsia="宋体" w:hAnsi="宋体" w:cs="宋体" w:hint="eastAsia"/>
          <w:b/>
          <w:bCs/>
          <w:color w:val="474747"/>
          <w:kern w:val="0"/>
        </w:rPr>
        <w:t>（填写好所有信息，注意：单位填写全称，不需要填写二级学院）。</w:t>
      </w:r>
      <w:r w:rsidRPr="00C46D60">
        <w:rPr>
          <w:rFonts w:ascii="宋体" w:eastAsia="宋体" w:hAnsi="宋体" w:cs="宋体" w:hint="eastAsia"/>
          <w:color w:val="474747"/>
          <w:kern w:val="0"/>
          <w:szCs w:val="21"/>
        </w:rPr>
        <w:br/>
        <w:t>    （3）</w:t>
      </w:r>
      <w:hyperlink r:id="rId6" w:history="1">
        <w:r w:rsidRPr="00C46D60">
          <w:rPr>
            <w:rFonts w:ascii="宋体" w:eastAsia="宋体" w:hAnsi="宋体" w:cs="宋体" w:hint="eastAsia"/>
            <w:b/>
            <w:bCs/>
            <w:color w:val="FF6633"/>
            <w:kern w:val="0"/>
          </w:rPr>
          <w:t>以上材料的电子稿在规定时间内报送我办邮箱zjjkgh@163.com</w:t>
        </w:r>
      </w:hyperlink>
      <w:r w:rsidRPr="00C46D60">
        <w:rPr>
          <w:rFonts w:ascii="宋体" w:eastAsia="宋体" w:hAnsi="宋体" w:cs="宋体" w:hint="eastAsia"/>
          <w:b/>
          <w:bCs/>
          <w:color w:val="474747"/>
          <w:kern w:val="0"/>
        </w:rPr>
        <w:t>，</w:t>
      </w:r>
      <w:r w:rsidRPr="00C46D60">
        <w:rPr>
          <w:rFonts w:ascii="宋体" w:eastAsia="宋体" w:hAnsi="宋体" w:cs="宋体" w:hint="eastAsia"/>
          <w:color w:val="474747"/>
          <w:kern w:val="0"/>
          <w:szCs w:val="21"/>
        </w:rPr>
        <w:t>同时将加盖公章申报数据汇总表和所有“国评”材料寄（送）我办。地址：杭州市学院路35号607室；邮编：310012。省教科规划办 沈老师 收。电话：（0571）88846782。</w:t>
      </w:r>
      <w:r w:rsidRPr="00C46D60">
        <w:rPr>
          <w:rFonts w:ascii="宋体" w:eastAsia="宋体" w:hAnsi="宋体" w:cs="宋体" w:hint="eastAsia"/>
          <w:color w:val="474747"/>
          <w:kern w:val="0"/>
          <w:szCs w:val="21"/>
        </w:rPr>
        <w:br/>
        <w:t>    （三）由于尚需省评及材料整理时间，所有课题申报材料务必于2015年7月15日前，统一报送浙江省教育科学规划领导小组办公室，逾期不予受理。</w:t>
      </w:r>
      <w:r w:rsidRPr="00C46D60">
        <w:rPr>
          <w:rFonts w:ascii="宋体" w:eastAsia="宋体" w:hAnsi="宋体" w:cs="宋体" w:hint="eastAsia"/>
          <w:color w:val="474747"/>
          <w:kern w:val="0"/>
          <w:szCs w:val="21"/>
        </w:rPr>
        <w:br/>
        <w:t>    （四）申报人有以下情况之一者，不予受理：</w:t>
      </w:r>
      <w:r w:rsidRPr="00C46D60">
        <w:rPr>
          <w:rFonts w:ascii="宋体" w:eastAsia="宋体" w:hAnsi="宋体" w:cs="宋体" w:hint="eastAsia"/>
          <w:color w:val="474747"/>
          <w:kern w:val="0"/>
          <w:szCs w:val="21"/>
        </w:rPr>
        <w:br/>
        <w:t>    1.未主持过浙江省教育科学规划（或同级别）及以上研究课题者;</w:t>
      </w:r>
      <w:r w:rsidRPr="00C46D60">
        <w:rPr>
          <w:rFonts w:ascii="宋体" w:eastAsia="宋体" w:hAnsi="宋体" w:cs="宋体" w:hint="eastAsia"/>
          <w:color w:val="474747"/>
          <w:kern w:val="0"/>
          <w:szCs w:val="21"/>
        </w:rPr>
        <w:br/>
        <w:t>    2.正在承担教育部规划和浙江省教育科学规划及以上课题未办理结题手续者;</w:t>
      </w:r>
      <w:r w:rsidRPr="00C46D60">
        <w:rPr>
          <w:rFonts w:ascii="宋体" w:eastAsia="宋体" w:hAnsi="宋体" w:cs="宋体" w:hint="eastAsia"/>
          <w:color w:val="474747"/>
          <w:kern w:val="0"/>
          <w:szCs w:val="21"/>
        </w:rPr>
        <w:br/>
        <w:t>    3.与浙江省教育科学规划重点课题和年度规划（专项）课题（2014、2015年立项在研课题）选题重复者；</w:t>
      </w:r>
      <w:r w:rsidRPr="00C46D60">
        <w:rPr>
          <w:rFonts w:ascii="宋体" w:eastAsia="宋体" w:hAnsi="宋体" w:cs="宋体" w:hint="eastAsia"/>
          <w:color w:val="474747"/>
          <w:kern w:val="0"/>
          <w:szCs w:val="21"/>
        </w:rPr>
        <w:br/>
      </w:r>
      <w:r w:rsidRPr="00C46D60">
        <w:rPr>
          <w:rFonts w:ascii="宋体" w:eastAsia="宋体" w:hAnsi="宋体" w:cs="宋体" w:hint="eastAsia"/>
          <w:color w:val="474747"/>
          <w:kern w:val="0"/>
          <w:szCs w:val="21"/>
        </w:rPr>
        <w:lastRenderedPageBreak/>
        <w:t>    4.有学术不端行为者；</w:t>
      </w:r>
      <w:r w:rsidRPr="00C46D60">
        <w:rPr>
          <w:rFonts w:ascii="宋体" w:eastAsia="宋体" w:hAnsi="宋体" w:cs="宋体" w:hint="eastAsia"/>
          <w:color w:val="474747"/>
          <w:kern w:val="0"/>
          <w:szCs w:val="21"/>
        </w:rPr>
        <w:br/>
        <w:t>    5.其他不符合全规办申报要求的申报人，</w:t>
      </w:r>
      <w:r w:rsidRPr="00C46D60">
        <w:rPr>
          <w:rFonts w:ascii="宋体" w:eastAsia="宋体" w:hAnsi="宋体" w:cs="宋体" w:hint="eastAsia"/>
          <w:b/>
          <w:bCs/>
          <w:color w:val="474747"/>
          <w:kern w:val="0"/>
        </w:rPr>
        <w:t>特别是申报国家国家社科基金项目、国家自然科学基金项目、教育部人文社会科学课题及其他国家级科研项目未立项的人，可以申报全规办课题，但不能以在上述基金申报的同样或类似内容来申报，一经查出，取消申报资格。</w:t>
      </w:r>
      <w:r w:rsidRPr="00C46D60">
        <w:rPr>
          <w:rFonts w:ascii="宋体" w:eastAsia="宋体" w:hAnsi="宋体" w:cs="宋体" w:hint="eastAsia"/>
          <w:color w:val="474747"/>
          <w:kern w:val="0"/>
          <w:szCs w:val="21"/>
        </w:rPr>
        <w:br/>
        <w:t>    四、其它</w:t>
      </w:r>
      <w:r w:rsidRPr="00C46D60">
        <w:rPr>
          <w:rFonts w:ascii="宋体" w:eastAsia="宋体" w:hAnsi="宋体" w:cs="宋体" w:hint="eastAsia"/>
          <w:color w:val="474747"/>
          <w:kern w:val="0"/>
          <w:szCs w:val="21"/>
        </w:rPr>
        <w:br/>
        <w:t>    （一）《教育部办公厅关于做好全国教育科学“十二五”规划2015年度课题组织申报工作的通知》、《全国教育科学规划课题申请·评审书》、等请登录全国教育科学规划领导小组办公室网站（网址：http://www.onsgep.moe.edu.cn）或浙江省教育科学研究院（网址：</w:t>
      </w:r>
      <w:hyperlink r:id="rId7" w:history="1">
        <w:r w:rsidRPr="00C46D60">
          <w:rPr>
            <w:rFonts w:ascii="宋体" w:eastAsia="宋体" w:hAnsi="宋体" w:cs="宋体" w:hint="eastAsia"/>
            <w:color w:val="FF6633"/>
            <w:kern w:val="0"/>
          </w:rPr>
          <w:t>www.zjedusri.com.cn—</w:t>
        </w:r>
      </w:hyperlink>
      <w:r w:rsidRPr="00C46D60">
        <w:rPr>
          <w:rFonts w:ascii="宋体" w:eastAsia="宋体" w:hAnsi="宋体" w:cs="宋体" w:hint="eastAsia"/>
          <w:color w:val="474747"/>
          <w:kern w:val="0"/>
          <w:szCs w:val="21"/>
        </w:rPr>
        <w:t>教科规划栏）下载，纸质不另发。</w:t>
      </w:r>
      <w:r w:rsidRPr="00C46D60">
        <w:rPr>
          <w:rFonts w:ascii="宋体" w:eastAsia="宋体" w:hAnsi="宋体" w:cs="宋体" w:hint="eastAsia"/>
          <w:color w:val="474747"/>
          <w:kern w:val="0"/>
          <w:szCs w:val="21"/>
        </w:rPr>
        <w:br/>
        <w:t>   （二）希各市教科规划办、高校科研处，认真做好课题指导和初审推荐工作，我办将组织有关人员进行申报资格审查、择优筛选。受理申报期间如需了解、咨询有关情况，请与省教科规划办联系，联系人：沈老师；电话：（0571）88846782；地址：杭州市学院路35号607室；邮编：310012。</w:t>
      </w:r>
    </w:p>
    <w:p w:rsidR="00C46D60" w:rsidRPr="00C46D60" w:rsidRDefault="00C46D60" w:rsidP="00C46D60">
      <w:pPr>
        <w:widowControl/>
        <w:spacing w:line="420" w:lineRule="atLeast"/>
        <w:jc w:val="right"/>
        <w:textAlignment w:val="baseline"/>
        <w:rPr>
          <w:rFonts w:ascii="宋体" w:eastAsia="宋体" w:hAnsi="宋体" w:cs="宋体"/>
          <w:color w:val="474747"/>
          <w:kern w:val="0"/>
          <w:szCs w:val="21"/>
        </w:rPr>
      </w:pPr>
      <w:r w:rsidRPr="00C46D60">
        <w:rPr>
          <w:rFonts w:ascii="宋体" w:eastAsia="宋体" w:hAnsi="宋体" w:cs="宋体" w:hint="eastAsia"/>
          <w:color w:val="474747"/>
          <w:kern w:val="0"/>
          <w:szCs w:val="21"/>
        </w:rPr>
        <w:t>         浙江省教育科学规划领导小组办公室</w:t>
      </w:r>
    </w:p>
    <w:p w:rsidR="00C46D60" w:rsidRPr="00C46D60" w:rsidRDefault="00C46D60" w:rsidP="00C46D60">
      <w:pPr>
        <w:widowControl/>
        <w:spacing w:line="420" w:lineRule="atLeast"/>
        <w:jc w:val="right"/>
        <w:textAlignment w:val="baseline"/>
        <w:rPr>
          <w:rFonts w:ascii="宋体" w:eastAsia="宋体" w:hAnsi="宋体" w:cs="宋体"/>
          <w:color w:val="474747"/>
          <w:kern w:val="0"/>
          <w:szCs w:val="21"/>
        </w:rPr>
      </w:pPr>
      <w:r w:rsidRPr="00C46D60">
        <w:rPr>
          <w:rFonts w:ascii="宋体" w:eastAsia="宋体" w:hAnsi="宋体" w:cs="宋体" w:hint="eastAsia"/>
          <w:color w:val="474747"/>
          <w:kern w:val="0"/>
          <w:szCs w:val="21"/>
        </w:rPr>
        <w:t>                 </w:t>
      </w:r>
    </w:p>
    <w:p w:rsidR="004506C9" w:rsidRDefault="004506C9"/>
    <w:sectPr w:rsidR="004506C9" w:rsidSect="0045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BA4" w:rsidRDefault="00974BA4" w:rsidP="0063034E">
      <w:r>
        <w:separator/>
      </w:r>
    </w:p>
  </w:endnote>
  <w:endnote w:type="continuationSeparator" w:id="1">
    <w:p w:rsidR="00974BA4" w:rsidRDefault="00974BA4" w:rsidP="006303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BA4" w:rsidRDefault="00974BA4" w:rsidP="0063034E">
      <w:r>
        <w:separator/>
      </w:r>
    </w:p>
  </w:footnote>
  <w:footnote w:type="continuationSeparator" w:id="1">
    <w:p w:rsidR="00974BA4" w:rsidRDefault="00974BA4" w:rsidP="006303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6D60"/>
    <w:rsid w:val="004506C9"/>
    <w:rsid w:val="00577389"/>
    <w:rsid w:val="0063034E"/>
    <w:rsid w:val="00974BA4"/>
    <w:rsid w:val="00C46D60"/>
    <w:rsid w:val="00ED6D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6C9"/>
    <w:pPr>
      <w:widowControl w:val="0"/>
      <w:jc w:val="both"/>
    </w:pPr>
  </w:style>
  <w:style w:type="paragraph" w:styleId="3">
    <w:name w:val="heading 3"/>
    <w:basedOn w:val="a"/>
    <w:link w:val="3Char"/>
    <w:uiPriority w:val="9"/>
    <w:qFormat/>
    <w:rsid w:val="00C46D6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C46D60"/>
    <w:rPr>
      <w:rFonts w:ascii="宋体" w:eastAsia="宋体" w:hAnsi="宋体" w:cs="宋体"/>
      <w:b/>
      <w:bCs/>
      <w:kern w:val="0"/>
      <w:sz w:val="27"/>
      <w:szCs w:val="27"/>
    </w:rPr>
  </w:style>
  <w:style w:type="character" w:customStyle="1" w:styleId="c999">
    <w:name w:val="c999"/>
    <w:basedOn w:val="a0"/>
    <w:rsid w:val="00C46D60"/>
  </w:style>
  <w:style w:type="character" w:customStyle="1" w:styleId="cf00">
    <w:name w:val="cf00"/>
    <w:basedOn w:val="a0"/>
    <w:rsid w:val="00C46D60"/>
  </w:style>
  <w:style w:type="character" w:customStyle="1" w:styleId="apple-converted-space">
    <w:name w:val="apple-converted-space"/>
    <w:basedOn w:val="a0"/>
    <w:rsid w:val="00C46D60"/>
  </w:style>
  <w:style w:type="character" w:styleId="a3">
    <w:name w:val="Hyperlink"/>
    <w:basedOn w:val="a0"/>
    <w:uiPriority w:val="99"/>
    <w:semiHidden/>
    <w:unhideWhenUsed/>
    <w:rsid w:val="00C46D60"/>
    <w:rPr>
      <w:color w:val="0000FF"/>
      <w:u w:val="single"/>
    </w:rPr>
  </w:style>
  <w:style w:type="character" w:styleId="a4">
    <w:name w:val="Strong"/>
    <w:basedOn w:val="a0"/>
    <w:uiPriority w:val="22"/>
    <w:qFormat/>
    <w:rsid w:val="00C46D60"/>
    <w:rPr>
      <w:b/>
      <w:bCs/>
    </w:rPr>
  </w:style>
  <w:style w:type="paragraph" w:styleId="a5">
    <w:name w:val="header"/>
    <w:basedOn w:val="a"/>
    <w:link w:val="Char"/>
    <w:uiPriority w:val="99"/>
    <w:semiHidden/>
    <w:unhideWhenUsed/>
    <w:rsid w:val="006303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63034E"/>
    <w:rPr>
      <w:sz w:val="18"/>
      <w:szCs w:val="18"/>
    </w:rPr>
  </w:style>
  <w:style w:type="paragraph" w:styleId="a6">
    <w:name w:val="footer"/>
    <w:basedOn w:val="a"/>
    <w:link w:val="Char0"/>
    <w:uiPriority w:val="99"/>
    <w:semiHidden/>
    <w:unhideWhenUsed/>
    <w:rsid w:val="0063034E"/>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63034E"/>
    <w:rPr>
      <w:sz w:val="18"/>
      <w:szCs w:val="18"/>
    </w:rPr>
  </w:style>
</w:styles>
</file>

<file path=word/webSettings.xml><?xml version="1.0" encoding="utf-8"?>
<w:webSettings xmlns:r="http://schemas.openxmlformats.org/officeDocument/2006/relationships" xmlns:w="http://schemas.openxmlformats.org/wordprocessingml/2006/main">
  <w:divs>
    <w:div w:id="846598910">
      <w:bodyDiv w:val="1"/>
      <w:marLeft w:val="0"/>
      <w:marRight w:val="0"/>
      <w:marTop w:val="0"/>
      <w:marBottom w:val="0"/>
      <w:divBdr>
        <w:top w:val="none" w:sz="0" w:space="0" w:color="auto"/>
        <w:left w:val="none" w:sz="0" w:space="0" w:color="auto"/>
        <w:bottom w:val="none" w:sz="0" w:space="0" w:color="auto"/>
        <w:right w:val="none" w:sz="0" w:space="0" w:color="auto"/>
      </w:divBdr>
      <w:divsChild>
        <w:div w:id="1131362837">
          <w:marLeft w:val="0"/>
          <w:marRight w:val="0"/>
          <w:marTop w:val="0"/>
          <w:marBottom w:val="150"/>
          <w:divBdr>
            <w:top w:val="none" w:sz="0" w:space="0" w:color="auto"/>
            <w:left w:val="none" w:sz="0" w:space="0" w:color="auto"/>
            <w:bottom w:val="none" w:sz="0" w:space="0" w:color="auto"/>
            <w:right w:val="none" w:sz="0" w:space="0" w:color="auto"/>
          </w:divBdr>
        </w:div>
        <w:div w:id="1376812786">
          <w:marLeft w:val="0"/>
          <w:marRight w:val="0"/>
          <w:marTop w:val="0"/>
          <w:marBottom w:val="0"/>
          <w:divBdr>
            <w:top w:val="none" w:sz="0" w:space="0" w:color="auto"/>
            <w:left w:val="none" w:sz="0" w:space="0" w:color="auto"/>
            <w:bottom w:val="single" w:sz="6" w:space="15" w:color="DCDCDC"/>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zjedusri.com.xn--cn-81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4%BB%A5%E4%B8%8A%E6%9D%90%E6%96%99%E7%9A%84%E7%94%B5%E5%AD%90%E7%A8%BF%E5%9C%A8%E8%A7%84%E5%AE%9A%E6%97%B6%E9%97%B4%E5%86%85%E6%8A%A5%E9%80%81%E6%88%91%E5%8A%9E%E9%82%AE%E7%AE%B1zjjkgh@163.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395</Words>
  <Characters>2256</Characters>
  <Application>Microsoft Office Word</Application>
  <DocSecurity>0</DocSecurity>
  <Lines>18</Lines>
  <Paragraphs>5</Paragraphs>
  <ScaleCrop>false</ScaleCrop>
  <Company>China</Company>
  <LinksUpToDate>false</LinksUpToDate>
  <CharactersWithSpaces>2646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3</cp:revision>
  <dcterms:created xsi:type="dcterms:W3CDTF">2015-06-23T07:23:00Z</dcterms:created>
  <dcterms:modified xsi:type="dcterms:W3CDTF">2015-06-23T08:07:00Z</dcterms:modified>
</cp:coreProperties>
</file>